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A4F7D" w:rsidRPr="00BB590F" w:rsidRDefault="00BA4F7D"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18</w:t>
      </w:r>
    </w:p>
    <w:p w:rsidR="00BA4F7D" w:rsidRPr="00BB590F" w:rsidRDefault="00BA4F7D"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r w:rsidRPr="00BB590F">
        <w:rPr>
          <w:rFonts w:ascii="Arial" w:hAnsi="Arial" w:cs="Arial"/>
          <w:b/>
          <w:bCs/>
          <w:sz w:val="20"/>
          <w:szCs w:val="20"/>
        </w:rPr>
        <w:br/>
        <w:t>NGÀNH ĐIỀU KHIỂN TÀU BIỂN TRÌNH ĐỘ ĐẠI HỌC</w:t>
      </w:r>
    </w:p>
    <w:p w:rsidR="00BA4F7D" w:rsidRPr="00BB590F" w:rsidRDefault="00BA4F7D"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A4F7D" w:rsidRPr="00BB590F" w:rsidRDefault="00BA4F7D" w:rsidP="00BB6E4B">
      <w:pPr>
        <w:pStyle w:val="BodyText"/>
        <w:spacing w:after="0"/>
        <w:ind w:firstLine="0"/>
        <w:jc w:val="center"/>
        <w:rPr>
          <w:rFonts w:ascii="Arial" w:hAnsi="Arial" w:cs="Arial"/>
          <w:sz w:val="20"/>
          <w:szCs w:val="20"/>
        </w:rPr>
      </w:pPr>
    </w:p>
    <w:p w:rsidR="00BA4F7D" w:rsidRPr="00BB590F" w:rsidRDefault="00BA4F7D" w:rsidP="00BB6E4B">
      <w:pPr>
        <w:pStyle w:val="BodyText"/>
        <w:tabs>
          <w:tab w:val="left" w:pos="997"/>
        </w:tabs>
        <w:spacing w:after="120"/>
        <w:ind w:firstLine="720"/>
        <w:jc w:val="both"/>
        <w:rPr>
          <w:rFonts w:ascii="Arial" w:hAnsi="Arial" w:cs="Arial"/>
          <w:sz w:val="20"/>
          <w:szCs w:val="20"/>
        </w:rPr>
      </w:pPr>
      <w:bookmarkStart w:id="0" w:name="bookmark807"/>
      <w:bookmarkEnd w:id="0"/>
      <w:r w:rsidRPr="00BB590F">
        <w:rPr>
          <w:rFonts w:ascii="Arial" w:hAnsi="Arial" w:cs="Arial"/>
          <w:b/>
          <w:bCs/>
          <w:sz w:val="20"/>
          <w:szCs w:val="20"/>
        </w:rPr>
        <w:t>- Trình độ đào tạo, huấn luyện:</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đại học.</w:t>
      </w:r>
      <w:bookmarkStart w:id="1" w:name="bookmark808"/>
      <w:bookmarkEnd w:id="1"/>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A4F7D" w:rsidRPr="00BB590F" w:rsidRDefault="00BA4F7D" w:rsidP="00BB6E4B">
      <w:pPr>
        <w:pStyle w:val="BodyText"/>
        <w:tabs>
          <w:tab w:val="left" w:pos="997"/>
        </w:tabs>
        <w:spacing w:after="120"/>
        <w:ind w:firstLine="720"/>
        <w:jc w:val="both"/>
        <w:rPr>
          <w:rFonts w:ascii="Arial" w:hAnsi="Arial" w:cs="Arial"/>
          <w:sz w:val="20"/>
          <w:szCs w:val="20"/>
        </w:rPr>
      </w:pPr>
      <w:bookmarkStart w:id="2" w:name="bookmark809"/>
      <w:bookmarkEnd w:id="2"/>
      <w:r w:rsidRPr="00BB590F">
        <w:rPr>
          <w:rFonts w:ascii="Arial" w:hAnsi="Arial" w:cs="Arial"/>
          <w:b/>
          <w:bCs/>
          <w:sz w:val="20"/>
          <w:szCs w:val="20"/>
        </w:rPr>
        <w:t>- Đối tượng tuyển sinh</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đại học chuyên ngành quản lý hàng hải; hoặc các chuyên ngành khác ngành thuộc ngành khoa học hàng hải tại các trường đào tạo chuyên ngành hàng hải.</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đại học chuyên ngành điều khiển tàu biển tại các trường không đào tạo chuyên ngành hàng hải.</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chuẩn (01 giờ được tính bằng 45 phút giảng dạy, học tập).</w:t>
      </w:r>
    </w:p>
    <w:p w:rsidR="00BA4F7D" w:rsidRPr="00BB590F" w:rsidRDefault="00BA4F7D" w:rsidP="00BB6E4B">
      <w:pPr>
        <w:pStyle w:val="BodyText"/>
        <w:tabs>
          <w:tab w:val="left" w:pos="1093"/>
        </w:tabs>
        <w:spacing w:after="120"/>
        <w:ind w:firstLine="720"/>
        <w:jc w:val="both"/>
        <w:rPr>
          <w:rFonts w:ascii="Arial" w:hAnsi="Arial" w:cs="Arial"/>
          <w:sz w:val="20"/>
          <w:szCs w:val="20"/>
        </w:rPr>
      </w:pPr>
      <w:bookmarkStart w:id="3" w:name="bookmark810"/>
      <w:bookmarkEnd w:id="3"/>
      <w:r w:rsidRPr="00BB590F">
        <w:rPr>
          <w:rFonts w:ascii="Arial" w:hAnsi="Arial" w:cs="Arial"/>
          <w:b/>
          <w:bCs/>
          <w:sz w:val="20"/>
          <w:szCs w:val="20"/>
        </w:rPr>
        <w:t>1. Mục tiêu đào tạo</w:t>
      </w:r>
    </w:p>
    <w:p w:rsidR="00BA4F7D" w:rsidRPr="00BB590F" w:rsidRDefault="00BA4F7D" w:rsidP="00BB6E4B">
      <w:pPr>
        <w:pStyle w:val="BodyText"/>
        <w:tabs>
          <w:tab w:val="left" w:pos="1227"/>
        </w:tabs>
        <w:spacing w:after="120"/>
        <w:ind w:firstLine="720"/>
        <w:jc w:val="both"/>
        <w:rPr>
          <w:rFonts w:ascii="Arial" w:hAnsi="Arial" w:cs="Arial"/>
          <w:sz w:val="20"/>
          <w:szCs w:val="20"/>
        </w:rPr>
      </w:pPr>
      <w:bookmarkStart w:id="4" w:name="bookmark811"/>
      <w:bookmarkEnd w:id="4"/>
      <w:r w:rsidRPr="00BB590F">
        <w:rPr>
          <w:rFonts w:ascii="Arial" w:hAnsi="Arial" w:cs="Arial"/>
          <w:b/>
          <w:bCs/>
          <w:sz w:val="20"/>
          <w:szCs w:val="20"/>
        </w:rPr>
        <w:t>1.1. Mục tiêu chung</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bổ túc chuyên ngành điều khiển tàu biển trình độ đại học nhằm mục đích bổ túc các học phần chưa học; hoặc học chưa đầy đủ đối với các trường hợp đã tốt nghiệp đại học chuyên ngành quản lý hàng hải tại các trường đào tạo chuyên ngành hàng hải; hoặc chuyên ngành điều khiển tàu biển tại các trường không đào tạo chuyên ngành hàng hải.</w:t>
      </w:r>
    </w:p>
    <w:p w:rsidR="00BA4F7D" w:rsidRPr="00BB590F" w:rsidRDefault="00BA4F7D" w:rsidP="00BB6E4B">
      <w:pPr>
        <w:pStyle w:val="BodyText"/>
        <w:tabs>
          <w:tab w:val="left" w:pos="1252"/>
        </w:tabs>
        <w:spacing w:after="120"/>
        <w:ind w:firstLine="720"/>
        <w:jc w:val="both"/>
        <w:rPr>
          <w:rFonts w:ascii="Arial" w:hAnsi="Arial" w:cs="Arial"/>
          <w:sz w:val="20"/>
          <w:szCs w:val="20"/>
        </w:rPr>
      </w:pPr>
      <w:bookmarkStart w:id="5" w:name="bookmark812"/>
      <w:bookmarkEnd w:id="5"/>
      <w:r w:rsidRPr="00BB590F">
        <w:rPr>
          <w:rFonts w:ascii="Arial" w:hAnsi="Arial" w:cs="Arial"/>
          <w:b/>
          <w:bCs/>
          <w:sz w:val="20"/>
          <w:szCs w:val="20"/>
        </w:rPr>
        <w:t>1.2. Mục tiêu cụ thể</w:t>
      </w:r>
    </w:p>
    <w:p w:rsidR="00BA4F7D" w:rsidRPr="00BB590F" w:rsidRDefault="00BA4F7D" w:rsidP="00BB6E4B">
      <w:pPr>
        <w:pStyle w:val="BodyText"/>
        <w:tabs>
          <w:tab w:val="left" w:pos="1458"/>
        </w:tabs>
        <w:spacing w:after="120"/>
        <w:ind w:firstLine="720"/>
        <w:jc w:val="both"/>
        <w:rPr>
          <w:rFonts w:ascii="Arial" w:hAnsi="Arial" w:cs="Arial"/>
          <w:sz w:val="20"/>
          <w:szCs w:val="20"/>
        </w:rPr>
      </w:pPr>
      <w:bookmarkStart w:id="6" w:name="bookmark813"/>
      <w:bookmarkEnd w:id="6"/>
      <w:r w:rsidRPr="00BB590F">
        <w:rPr>
          <w:rFonts w:ascii="Arial" w:hAnsi="Arial" w:cs="Arial"/>
          <w:i/>
          <w:iCs/>
          <w:sz w:val="20"/>
          <w:szCs w:val="20"/>
        </w:rPr>
        <w:t>1.2.1. Về kiến thức</w:t>
      </w:r>
    </w:p>
    <w:p w:rsidR="00BA4F7D" w:rsidRPr="00BB590F" w:rsidRDefault="00BA4F7D" w:rsidP="00BB6E4B">
      <w:pPr>
        <w:pStyle w:val="BodyText"/>
        <w:tabs>
          <w:tab w:val="left" w:pos="1006"/>
        </w:tabs>
        <w:spacing w:after="120"/>
        <w:ind w:firstLine="720"/>
        <w:jc w:val="both"/>
        <w:rPr>
          <w:rFonts w:ascii="Arial" w:hAnsi="Arial" w:cs="Arial"/>
          <w:sz w:val="20"/>
          <w:szCs w:val="20"/>
        </w:rPr>
      </w:pPr>
      <w:bookmarkStart w:id="7" w:name="bookmark814"/>
      <w:bookmarkEnd w:id="7"/>
      <w:r w:rsidRPr="00BB590F">
        <w:rPr>
          <w:rFonts w:ascii="Arial" w:hAnsi="Arial" w:cs="Arial"/>
          <w:sz w:val="20"/>
          <w:szCs w:val="20"/>
        </w:rPr>
        <w:t>- Diễn giải nguyên lý cơ bản về các thiết bị hàng hải, vận hành các quy trình khai thác hàng hải, an toàn hàng hải, luật hàng hải để giải quyết các vấn đề liên quan đến hàng hải mức độ trợ giúp;</w:t>
      </w:r>
    </w:p>
    <w:p w:rsidR="00BA4F7D" w:rsidRPr="00BB590F" w:rsidRDefault="00BA4F7D" w:rsidP="00BB6E4B">
      <w:pPr>
        <w:pStyle w:val="BodyText"/>
        <w:tabs>
          <w:tab w:val="left" w:pos="997"/>
        </w:tabs>
        <w:spacing w:after="120"/>
        <w:ind w:firstLine="720"/>
        <w:jc w:val="both"/>
        <w:rPr>
          <w:rFonts w:ascii="Arial" w:hAnsi="Arial" w:cs="Arial"/>
          <w:sz w:val="20"/>
          <w:szCs w:val="20"/>
        </w:rPr>
      </w:pPr>
      <w:bookmarkStart w:id="8" w:name="bookmark815"/>
      <w:bookmarkEnd w:id="8"/>
      <w:r w:rsidRPr="00BB590F">
        <w:rPr>
          <w:rFonts w:ascii="Arial" w:hAnsi="Arial" w:cs="Arial"/>
          <w:sz w:val="20"/>
          <w:szCs w:val="20"/>
        </w:rPr>
        <w:t>- Vận dụng các kiến thức nền tảng để chọn giải pháp tối ưu nhằm giải quyết các vấn đề liên quan đến dẫn tàu an toàn, xác định vị trí tàu, khai thác và sử dụng các trang thiết bị hàng hải, điều động tàu thủy, vận chuyển hàng hóa;</w:t>
      </w:r>
    </w:p>
    <w:p w:rsidR="00BA4F7D" w:rsidRPr="00BB590F" w:rsidRDefault="00BA4F7D" w:rsidP="00BB6E4B">
      <w:pPr>
        <w:pStyle w:val="BodyText"/>
        <w:tabs>
          <w:tab w:val="left" w:pos="1006"/>
        </w:tabs>
        <w:spacing w:after="120"/>
        <w:ind w:firstLine="720"/>
        <w:jc w:val="both"/>
        <w:rPr>
          <w:rFonts w:ascii="Arial" w:hAnsi="Arial" w:cs="Arial"/>
          <w:sz w:val="20"/>
          <w:szCs w:val="20"/>
        </w:rPr>
      </w:pPr>
      <w:bookmarkStart w:id="9" w:name="bookmark816"/>
      <w:bookmarkEnd w:id="9"/>
      <w:r w:rsidRPr="00BB590F">
        <w:rPr>
          <w:rFonts w:ascii="Arial" w:hAnsi="Arial" w:cs="Arial"/>
          <w:sz w:val="20"/>
          <w:szCs w:val="20"/>
        </w:rPr>
        <w:t>- Sử dụng các quy tắc cơ bản trong vận hành trang thiết bị buồng lái để đảm bảo trực ca buồng lái an toàn đúng chức trách, nhiệm vụ của thủy thủ.</w:t>
      </w:r>
    </w:p>
    <w:p w:rsidR="00BA4F7D" w:rsidRPr="00BB590F" w:rsidRDefault="00BA4F7D" w:rsidP="00BB6E4B">
      <w:pPr>
        <w:pStyle w:val="BodyText"/>
        <w:tabs>
          <w:tab w:val="left" w:pos="1473"/>
        </w:tabs>
        <w:spacing w:after="120"/>
        <w:ind w:firstLine="720"/>
        <w:jc w:val="both"/>
        <w:rPr>
          <w:rFonts w:ascii="Arial" w:hAnsi="Arial" w:cs="Arial"/>
          <w:sz w:val="20"/>
          <w:szCs w:val="20"/>
        </w:rPr>
      </w:pPr>
      <w:bookmarkStart w:id="10" w:name="bookmark817"/>
      <w:bookmarkEnd w:id="10"/>
      <w:r w:rsidRPr="00BB590F">
        <w:rPr>
          <w:rFonts w:ascii="Arial" w:hAnsi="Arial" w:cs="Arial"/>
          <w:i/>
          <w:iCs/>
          <w:sz w:val="20"/>
          <w:szCs w:val="20"/>
        </w:rPr>
        <w:t>1.2.2. Về kỹ năng</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1" w:name="bookmark818"/>
      <w:bookmarkEnd w:id="11"/>
      <w:r w:rsidRPr="00BB590F">
        <w:rPr>
          <w:rFonts w:ascii="Arial" w:hAnsi="Arial" w:cs="Arial"/>
          <w:sz w:val="20"/>
          <w:szCs w:val="20"/>
        </w:rPr>
        <w:t>- Thực hiện việc trực ca với nhiệm vụ của một thủy thủ là một phần của ca trực buồng lái;</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2" w:name="bookmark819"/>
      <w:bookmarkEnd w:id="12"/>
      <w:r w:rsidRPr="00BB590F">
        <w:rPr>
          <w:rFonts w:ascii="Arial" w:hAnsi="Arial" w:cs="Arial"/>
          <w:sz w:val="20"/>
          <w:szCs w:val="20"/>
        </w:rPr>
        <w:t>- Thực hiện các mệnh lệnh theo nhiệm vụ được giao theo đúng chức trách, nhiệm vụ của thủy thủ;</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3" w:name="bookmark820"/>
      <w:bookmarkEnd w:id="13"/>
      <w:r w:rsidRPr="00BB590F">
        <w:rPr>
          <w:rFonts w:ascii="Arial" w:hAnsi="Arial" w:cs="Arial"/>
          <w:sz w:val="20"/>
          <w:szCs w:val="20"/>
        </w:rPr>
        <w:t>- Vận hành các thiết bị và áp dụng các biện pháp khẩn cấp đúng quy trình trong các tình huống khẩn cấp theo chức trách, nhiệm vụ.</w:t>
      </w:r>
    </w:p>
    <w:p w:rsidR="00BA4F7D" w:rsidRPr="00BB590F" w:rsidRDefault="00BA4F7D" w:rsidP="00BB6E4B">
      <w:pPr>
        <w:pStyle w:val="BodyText"/>
        <w:tabs>
          <w:tab w:val="left" w:pos="1473"/>
        </w:tabs>
        <w:spacing w:after="120"/>
        <w:ind w:firstLine="720"/>
        <w:jc w:val="both"/>
        <w:rPr>
          <w:rFonts w:ascii="Arial" w:hAnsi="Arial" w:cs="Arial"/>
          <w:sz w:val="20"/>
          <w:szCs w:val="20"/>
        </w:rPr>
      </w:pPr>
      <w:bookmarkStart w:id="14" w:name="bookmark821"/>
      <w:bookmarkEnd w:id="14"/>
      <w:r w:rsidRPr="00BB590F">
        <w:rPr>
          <w:rFonts w:ascii="Arial" w:hAnsi="Arial" w:cs="Arial"/>
          <w:i/>
          <w:iCs/>
          <w:sz w:val="20"/>
          <w:szCs w:val="20"/>
        </w:rPr>
        <w:t>1.2.3. Về năng lực tự chủ và chịu trách nhiệm</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5" w:name="bookmark822"/>
      <w:bookmarkEnd w:id="15"/>
      <w:r w:rsidRPr="00BB590F">
        <w:rPr>
          <w:rFonts w:ascii="Arial" w:hAnsi="Arial" w:cs="Arial"/>
          <w:sz w:val="20"/>
          <w:szCs w:val="20"/>
        </w:rPr>
        <w:t>- Thực hiện ca trực và vận hành các trang thiết bị trên tàu theo đúng quy trình và tuân thủ các quy định của quốc gia và quốc tế;</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6" w:name="bookmark823"/>
      <w:bookmarkEnd w:id="16"/>
      <w:r w:rsidRPr="00BB590F">
        <w:rPr>
          <w:rFonts w:ascii="Arial" w:hAnsi="Arial" w:cs="Arial"/>
          <w:sz w:val="20"/>
          <w:szCs w:val="20"/>
        </w:rPr>
        <w:t>- Nhận thức và phối hợp thực hiện các quy trình khai thác vận hành tàu biển theo hệ thống quản lý an toàn quốc tế nhằm đảm bảo an toàn hàng hải và bảo vệ môi trường theo chức trách, nhiệm vụ.</w:t>
      </w:r>
    </w:p>
    <w:p w:rsidR="00BA4F7D" w:rsidRPr="00BB590F" w:rsidRDefault="00BA4F7D" w:rsidP="00BB6E4B">
      <w:pPr>
        <w:pStyle w:val="BodyText"/>
        <w:tabs>
          <w:tab w:val="left" w:pos="1107"/>
        </w:tabs>
        <w:spacing w:after="120"/>
        <w:ind w:firstLine="720"/>
        <w:jc w:val="both"/>
        <w:rPr>
          <w:rFonts w:ascii="Arial" w:hAnsi="Arial" w:cs="Arial"/>
          <w:sz w:val="20"/>
          <w:szCs w:val="20"/>
        </w:rPr>
      </w:pPr>
      <w:bookmarkStart w:id="17" w:name="bookmark824"/>
      <w:bookmarkEnd w:id="17"/>
      <w:r w:rsidRPr="00BB590F">
        <w:rPr>
          <w:rFonts w:ascii="Arial" w:hAnsi="Arial" w:cs="Arial"/>
          <w:b/>
          <w:bCs/>
          <w:sz w:val="20"/>
          <w:szCs w:val="20"/>
        </w:rPr>
        <w:t>2. Khối lượng kiến thức và thời gian khóa học</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8" w:name="bookmark825"/>
      <w:bookmarkEnd w:id="18"/>
      <w:r w:rsidRPr="00BB590F">
        <w:rPr>
          <w:rFonts w:ascii="Arial" w:hAnsi="Arial" w:cs="Arial"/>
          <w:sz w:val="20"/>
          <w:szCs w:val="20"/>
        </w:rPr>
        <w:t>- Số lượng học phần: 06</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19" w:name="bookmark826"/>
      <w:bookmarkEnd w:id="19"/>
      <w:r w:rsidRPr="00BB590F">
        <w:rPr>
          <w:rFonts w:ascii="Arial" w:hAnsi="Arial" w:cs="Arial"/>
          <w:sz w:val="20"/>
          <w:szCs w:val="20"/>
        </w:rPr>
        <w:t>- Khối lượng học tập toàn khóa: 380 giờ</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20" w:name="bookmark827"/>
      <w:bookmarkEnd w:id="20"/>
      <w:r w:rsidRPr="00BB590F">
        <w:rPr>
          <w:rFonts w:ascii="Arial" w:hAnsi="Arial" w:cs="Arial"/>
          <w:sz w:val="20"/>
          <w:szCs w:val="20"/>
        </w:rPr>
        <w:t>- Khối lượng lý thuyết: 55 giờ; Thực hành, thực tập, mô phỏng: 318 giờ</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21" w:name="bookmark828"/>
      <w:bookmarkEnd w:id="21"/>
      <w:r w:rsidRPr="00BB590F">
        <w:rPr>
          <w:rFonts w:ascii="Arial" w:hAnsi="Arial" w:cs="Arial"/>
          <w:sz w:val="20"/>
          <w:szCs w:val="20"/>
        </w:rPr>
        <w:t>- Kiểm tra đánh giá: 07 giờ.</w:t>
      </w:r>
    </w:p>
    <w:p w:rsidR="00BA4F7D" w:rsidRPr="00BB590F" w:rsidRDefault="00BA4F7D" w:rsidP="00BB6E4B">
      <w:pPr>
        <w:pStyle w:val="BodyText"/>
        <w:tabs>
          <w:tab w:val="left" w:pos="1107"/>
        </w:tabs>
        <w:spacing w:after="120"/>
        <w:ind w:firstLine="720"/>
        <w:jc w:val="both"/>
        <w:rPr>
          <w:rFonts w:ascii="Arial" w:hAnsi="Arial" w:cs="Arial"/>
          <w:sz w:val="20"/>
          <w:szCs w:val="20"/>
        </w:rPr>
      </w:pPr>
      <w:bookmarkStart w:id="22" w:name="bookmark829"/>
      <w:bookmarkEnd w:id="22"/>
      <w:r w:rsidRPr="00BB590F">
        <w:rPr>
          <w:rFonts w:ascii="Arial" w:hAnsi="Arial" w:cs="Arial"/>
          <w:b/>
          <w:bCs/>
          <w:sz w:val="20"/>
          <w:szCs w:val="20"/>
        </w:rPr>
        <w:t>3. Nội dung chương trình đào tạo, huấn luyện:</w:t>
      </w:r>
    </w:p>
    <w:tbl>
      <w:tblPr>
        <w:tblOverlap w:val="never"/>
        <w:tblW w:w="5000" w:type="pct"/>
        <w:jc w:val="center"/>
        <w:tblCellMar>
          <w:left w:w="10" w:type="dxa"/>
          <w:right w:w="10" w:type="dxa"/>
        </w:tblCellMar>
        <w:tblLook w:val="0000" w:firstRow="0" w:lastRow="0" w:firstColumn="0" w:lastColumn="0" w:noHBand="0" w:noVBand="0"/>
      </w:tblPr>
      <w:tblGrid>
        <w:gridCol w:w="738"/>
        <w:gridCol w:w="1711"/>
        <w:gridCol w:w="820"/>
        <w:gridCol w:w="957"/>
        <w:gridCol w:w="1598"/>
        <w:gridCol w:w="1499"/>
        <w:gridCol w:w="1687"/>
      </w:tblGrid>
      <w:tr w:rsidR="00BA4F7D" w:rsidRPr="00BB590F" w:rsidTr="00BB6E4B">
        <w:trPr>
          <w:trHeight w:val="20"/>
          <w:jc w:val="center"/>
        </w:trPr>
        <w:tc>
          <w:tcPr>
            <w:tcW w:w="409" w:type="pct"/>
            <w:vMerge w:val="restar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949" w:type="pct"/>
            <w:vMerge w:val="restar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705" w:type="pct"/>
            <w:gridSpan w:val="4"/>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36" w:type="pct"/>
            <w:vMerge w:val="restar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A4F7D" w:rsidRPr="00BB590F" w:rsidTr="00BB6E4B">
        <w:trPr>
          <w:trHeight w:val="20"/>
          <w:jc w:val="center"/>
        </w:trPr>
        <w:tc>
          <w:tcPr>
            <w:tcW w:w="409" w:type="pct"/>
            <w:vMerge/>
            <w:tcBorders>
              <w:left w:val="single" w:sz="4" w:space="0" w:color="auto"/>
            </w:tcBorders>
            <w:shd w:val="clear" w:color="auto" w:fill="FFFFFF"/>
            <w:vAlign w:val="center"/>
          </w:tcPr>
          <w:p w:rsidR="00BA4F7D" w:rsidRPr="00BB590F" w:rsidRDefault="00BA4F7D" w:rsidP="00BB6E4B">
            <w:pPr>
              <w:jc w:val="center"/>
              <w:rPr>
                <w:rFonts w:cs="Arial"/>
                <w:szCs w:val="20"/>
              </w:rPr>
            </w:pPr>
          </w:p>
        </w:tc>
        <w:tc>
          <w:tcPr>
            <w:tcW w:w="949" w:type="pct"/>
            <w:vMerge/>
            <w:tcBorders>
              <w:left w:val="single" w:sz="4" w:space="0" w:color="auto"/>
            </w:tcBorders>
            <w:shd w:val="clear" w:color="auto" w:fill="FFFFFF"/>
            <w:vAlign w:val="center"/>
          </w:tcPr>
          <w:p w:rsidR="00BA4F7D" w:rsidRPr="00BB590F" w:rsidRDefault="00BA4F7D" w:rsidP="00BB6E4B">
            <w:pPr>
              <w:jc w:val="center"/>
              <w:rPr>
                <w:rFonts w:cs="Arial"/>
                <w:szCs w:val="20"/>
              </w:rPr>
            </w:pPr>
          </w:p>
        </w:tc>
        <w:tc>
          <w:tcPr>
            <w:tcW w:w="455" w:type="pct"/>
            <w:vMerge w:val="restar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250" w:type="pct"/>
            <w:gridSpan w:val="3"/>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36" w:type="pct"/>
            <w:vMerge/>
            <w:tcBorders>
              <w:left w:val="single" w:sz="4" w:space="0" w:color="auto"/>
              <w:right w:val="single" w:sz="4" w:space="0" w:color="auto"/>
            </w:tcBorders>
            <w:shd w:val="clear" w:color="auto" w:fill="FFFFFF"/>
            <w:vAlign w:val="center"/>
          </w:tcPr>
          <w:p w:rsidR="00BA4F7D" w:rsidRPr="00BB590F" w:rsidRDefault="00BA4F7D" w:rsidP="00BB6E4B">
            <w:pPr>
              <w:jc w:val="center"/>
              <w:rPr>
                <w:rFonts w:cs="Arial"/>
                <w:szCs w:val="20"/>
              </w:rPr>
            </w:pPr>
          </w:p>
        </w:tc>
      </w:tr>
      <w:tr w:rsidR="00BA4F7D" w:rsidRPr="00BB590F" w:rsidTr="00BB6E4B">
        <w:trPr>
          <w:trHeight w:val="20"/>
          <w:jc w:val="center"/>
        </w:trPr>
        <w:tc>
          <w:tcPr>
            <w:tcW w:w="409" w:type="pct"/>
            <w:vMerge/>
            <w:tcBorders>
              <w:left w:val="single" w:sz="4" w:space="0" w:color="auto"/>
            </w:tcBorders>
            <w:shd w:val="clear" w:color="auto" w:fill="FFFFFF"/>
            <w:vAlign w:val="center"/>
          </w:tcPr>
          <w:p w:rsidR="00BA4F7D" w:rsidRPr="00BB590F" w:rsidRDefault="00BA4F7D" w:rsidP="00BB6E4B">
            <w:pPr>
              <w:jc w:val="center"/>
              <w:rPr>
                <w:rFonts w:cs="Arial"/>
                <w:szCs w:val="20"/>
              </w:rPr>
            </w:pPr>
          </w:p>
        </w:tc>
        <w:tc>
          <w:tcPr>
            <w:tcW w:w="949" w:type="pct"/>
            <w:vMerge/>
            <w:tcBorders>
              <w:left w:val="single" w:sz="4" w:space="0" w:color="auto"/>
            </w:tcBorders>
            <w:shd w:val="clear" w:color="auto" w:fill="FFFFFF"/>
            <w:vAlign w:val="center"/>
          </w:tcPr>
          <w:p w:rsidR="00BA4F7D" w:rsidRPr="00BB590F" w:rsidRDefault="00BA4F7D" w:rsidP="00BB6E4B">
            <w:pPr>
              <w:jc w:val="center"/>
              <w:rPr>
                <w:rFonts w:cs="Arial"/>
                <w:szCs w:val="20"/>
              </w:rPr>
            </w:pPr>
          </w:p>
        </w:tc>
        <w:tc>
          <w:tcPr>
            <w:tcW w:w="455" w:type="pct"/>
            <w:vMerge/>
            <w:tcBorders>
              <w:left w:val="single" w:sz="4" w:space="0" w:color="auto"/>
            </w:tcBorders>
            <w:shd w:val="clear" w:color="auto" w:fill="FFFFFF"/>
            <w:vAlign w:val="center"/>
          </w:tcPr>
          <w:p w:rsidR="00BA4F7D" w:rsidRPr="00BB590F" w:rsidRDefault="00BA4F7D" w:rsidP="00BB6E4B">
            <w:pPr>
              <w:jc w:val="center"/>
              <w:rPr>
                <w:rFonts w:cs="Arial"/>
                <w:szCs w:val="20"/>
              </w:rPr>
            </w:pP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36" w:type="pct"/>
            <w:vMerge/>
            <w:tcBorders>
              <w:left w:val="single" w:sz="4" w:space="0" w:color="auto"/>
              <w:right w:val="single" w:sz="4" w:space="0" w:color="auto"/>
            </w:tcBorders>
            <w:shd w:val="clear" w:color="auto" w:fill="FFFFFF"/>
            <w:vAlign w:val="center"/>
          </w:tcPr>
          <w:p w:rsidR="00BA4F7D" w:rsidRPr="00BB590F" w:rsidRDefault="00BA4F7D" w:rsidP="00BB6E4B">
            <w:pPr>
              <w:jc w:val="center"/>
              <w:rPr>
                <w:rFonts w:cs="Arial"/>
                <w:szCs w:val="20"/>
              </w:rPr>
            </w:pPr>
          </w:p>
        </w:tc>
      </w:tr>
      <w:tr w:rsidR="00BA4F7D"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4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Hàng hải cơ bản</w:t>
            </w:r>
          </w:p>
        </w:tc>
        <w:tc>
          <w:tcPr>
            <w:tcW w:w="455"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A4F7D"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Trang thiết bị buồng lái</w:t>
            </w:r>
          </w:p>
        </w:tc>
        <w:tc>
          <w:tcPr>
            <w:tcW w:w="455"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A4F7D" w:rsidRPr="00BB590F" w:rsidTr="00BB6E4B">
        <w:trPr>
          <w:trHeight w:val="20"/>
          <w:jc w:val="center"/>
        </w:trPr>
        <w:tc>
          <w:tcPr>
            <w:tcW w:w="409"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949"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55"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A4F7D"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94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Vận chuyển hàng hóa</w:t>
            </w:r>
          </w:p>
        </w:tc>
        <w:tc>
          <w:tcPr>
            <w:tcW w:w="455"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A4F7D"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94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455"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A4F7D"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949"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455"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31"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00</w:t>
            </w:r>
          </w:p>
        </w:tc>
        <w:tc>
          <w:tcPr>
            <w:tcW w:w="887"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832" w:type="pct"/>
            <w:tcBorders>
              <w:top w:val="single" w:sz="4" w:space="0" w:color="auto"/>
              <w:left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A4F7D" w:rsidRPr="00BB590F" w:rsidRDefault="00BA4F7D"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A4F7D" w:rsidRPr="00BB590F" w:rsidTr="00BB6E4B">
        <w:trPr>
          <w:trHeight w:val="20"/>
          <w:jc w:val="center"/>
        </w:trPr>
        <w:tc>
          <w:tcPr>
            <w:tcW w:w="1358" w:type="pct"/>
            <w:gridSpan w:val="2"/>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55"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31"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55</w:t>
            </w:r>
          </w:p>
        </w:tc>
        <w:tc>
          <w:tcPr>
            <w:tcW w:w="887"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832" w:type="pct"/>
            <w:tcBorders>
              <w:top w:val="single" w:sz="4" w:space="0" w:color="auto"/>
              <w:left w:val="single" w:sz="4" w:space="0" w:color="auto"/>
              <w:bottom w:val="single" w:sz="4" w:space="0" w:color="auto"/>
            </w:tcBorders>
            <w:shd w:val="clear" w:color="auto" w:fill="FFFFFF"/>
            <w:vAlign w:val="center"/>
          </w:tcPr>
          <w:p w:rsidR="00BA4F7D" w:rsidRPr="00BB590F" w:rsidRDefault="00BA4F7D" w:rsidP="00BB6E4B">
            <w:pPr>
              <w:pStyle w:val="Other0"/>
              <w:spacing w:after="0"/>
              <w:ind w:firstLine="0"/>
              <w:jc w:val="center"/>
              <w:rPr>
                <w:rFonts w:ascii="Arial" w:hAnsi="Arial" w:cs="Arial"/>
                <w:sz w:val="20"/>
                <w:szCs w:val="20"/>
              </w:rPr>
            </w:pPr>
            <w:r w:rsidRPr="00BB590F">
              <w:rPr>
                <w:rFonts w:ascii="Arial" w:hAnsi="Arial" w:cs="Arial"/>
                <w:b/>
                <w:bCs/>
                <w:sz w:val="20"/>
                <w:szCs w:val="20"/>
              </w:rPr>
              <w:t>07</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rsidR="00BA4F7D" w:rsidRPr="00BB590F" w:rsidRDefault="00BA4F7D" w:rsidP="00BB6E4B">
            <w:pPr>
              <w:jc w:val="center"/>
              <w:rPr>
                <w:rFonts w:cs="Arial"/>
                <w:szCs w:val="20"/>
              </w:rPr>
            </w:pPr>
          </w:p>
        </w:tc>
      </w:tr>
    </w:tbl>
    <w:p w:rsidR="00BA4F7D" w:rsidRPr="00BB590F" w:rsidRDefault="00BA4F7D" w:rsidP="00BB6E4B">
      <w:pPr>
        <w:pStyle w:val="BodyText"/>
        <w:tabs>
          <w:tab w:val="left" w:pos="1127"/>
        </w:tabs>
        <w:spacing w:after="120"/>
        <w:ind w:firstLine="720"/>
        <w:jc w:val="both"/>
        <w:rPr>
          <w:rFonts w:ascii="Arial" w:hAnsi="Arial" w:cs="Arial"/>
          <w:sz w:val="20"/>
          <w:szCs w:val="20"/>
        </w:rPr>
      </w:pPr>
      <w:bookmarkStart w:id="23" w:name="bookmark830"/>
      <w:bookmarkEnd w:id="23"/>
      <w:r w:rsidRPr="00BB590F">
        <w:rPr>
          <w:rFonts w:ascii="Arial" w:hAnsi="Arial" w:cs="Arial"/>
          <w:b/>
          <w:bCs/>
          <w:sz w:val="20"/>
          <w:szCs w:val="20"/>
        </w:rPr>
        <w:t>4. Tổ chức thực hiện</w:t>
      </w:r>
    </w:p>
    <w:p w:rsidR="00BA4F7D" w:rsidRPr="00BB590F" w:rsidRDefault="00BA4F7D" w:rsidP="00BB6E4B">
      <w:pPr>
        <w:pStyle w:val="BodyText"/>
        <w:tabs>
          <w:tab w:val="left" w:pos="1359"/>
        </w:tabs>
        <w:spacing w:after="120"/>
        <w:ind w:firstLine="720"/>
        <w:jc w:val="both"/>
        <w:rPr>
          <w:rFonts w:ascii="Arial" w:hAnsi="Arial" w:cs="Arial"/>
          <w:sz w:val="20"/>
          <w:szCs w:val="20"/>
        </w:rPr>
      </w:pPr>
      <w:bookmarkStart w:id="24" w:name="bookmark831"/>
      <w:bookmarkEnd w:id="24"/>
      <w:r w:rsidRPr="00BB590F">
        <w:rPr>
          <w:rFonts w:ascii="Arial" w:hAnsi="Arial" w:cs="Arial"/>
          <w:b/>
          <w:bCs/>
          <w:sz w:val="20"/>
          <w:szCs w:val="20"/>
        </w:rPr>
        <w:t>4.1. Tổ chức lớp học</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BA4F7D" w:rsidRPr="00BB590F" w:rsidRDefault="00BA4F7D" w:rsidP="00BB6E4B">
      <w:pPr>
        <w:pStyle w:val="BodyText"/>
        <w:tabs>
          <w:tab w:val="left" w:pos="1266"/>
        </w:tabs>
        <w:spacing w:after="120"/>
        <w:ind w:firstLine="720"/>
        <w:jc w:val="both"/>
        <w:rPr>
          <w:rFonts w:ascii="Arial" w:hAnsi="Arial" w:cs="Arial"/>
          <w:sz w:val="20"/>
          <w:szCs w:val="20"/>
        </w:rPr>
      </w:pPr>
      <w:bookmarkStart w:id="25" w:name="bookmark832"/>
      <w:bookmarkEnd w:id="25"/>
      <w:r w:rsidRPr="00BB590F">
        <w:rPr>
          <w:rFonts w:ascii="Arial" w:hAnsi="Arial" w:cs="Arial"/>
          <w:b/>
          <w:bCs/>
          <w:sz w:val="20"/>
          <w:szCs w:val="20"/>
        </w:rPr>
        <w:t>4.2. Tổ chức đánh giá các học phần</w:t>
      </w:r>
    </w:p>
    <w:p w:rsidR="00BA4F7D" w:rsidRPr="00BB590F" w:rsidRDefault="00BA4F7D" w:rsidP="00BB6E4B">
      <w:pPr>
        <w:pStyle w:val="BodyText"/>
        <w:tabs>
          <w:tab w:val="left" w:pos="1526"/>
        </w:tabs>
        <w:spacing w:after="120"/>
        <w:ind w:firstLine="720"/>
        <w:jc w:val="both"/>
        <w:rPr>
          <w:rFonts w:ascii="Arial" w:hAnsi="Arial" w:cs="Arial"/>
          <w:sz w:val="20"/>
          <w:szCs w:val="20"/>
        </w:rPr>
      </w:pPr>
      <w:bookmarkStart w:id="26" w:name="bookmark833"/>
      <w:bookmarkEnd w:id="26"/>
      <w:r w:rsidRPr="00BB590F">
        <w:rPr>
          <w:rFonts w:ascii="Arial" w:hAnsi="Arial" w:cs="Arial"/>
          <w:i/>
          <w:iCs/>
          <w:sz w:val="20"/>
          <w:szCs w:val="20"/>
        </w:rPr>
        <w:t>4.2.1. Điều kiện thi hoặc kiểm tra hết học phần:</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khi đã tham dự ít nhất 80% thời gian học tập của học phần.</w:t>
      </w:r>
    </w:p>
    <w:p w:rsidR="00BA4F7D" w:rsidRPr="00BB590F" w:rsidRDefault="00BA4F7D" w:rsidP="00BB6E4B">
      <w:pPr>
        <w:pStyle w:val="BodyText"/>
        <w:tabs>
          <w:tab w:val="left" w:pos="1526"/>
        </w:tabs>
        <w:spacing w:after="120"/>
        <w:ind w:firstLine="720"/>
        <w:jc w:val="both"/>
        <w:rPr>
          <w:rFonts w:ascii="Arial" w:hAnsi="Arial" w:cs="Arial"/>
          <w:sz w:val="20"/>
          <w:szCs w:val="20"/>
        </w:rPr>
      </w:pPr>
      <w:bookmarkStart w:id="27" w:name="bookmark834"/>
      <w:bookmarkEnd w:id="27"/>
      <w:r w:rsidRPr="00BB590F">
        <w:rPr>
          <w:rFonts w:ascii="Arial" w:hAnsi="Arial" w:cs="Arial"/>
          <w:i/>
          <w:iCs/>
          <w:sz w:val="20"/>
          <w:szCs w:val="20"/>
        </w:rPr>
        <w:t>4.2.2. Hình thức đánh giá kết thúc học phần:</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 hoặc.</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thực tập, phù hợp với nội dung, hình thức đánh giá.</w:t>
      </w:r>
    </w:p>
    <w:p w:rsidR="00BA4F7D" w:rsidRPr="00BB590F" w:rsidRDefault="00BA4F7D" w:rsidP="00BB6E4B">
      <w:pPr>
        <w:pStyle w:val="BodyText"/>
        <w:tabs>
          <w:tab w:val="left" w:pos="1526"/>
        </w:tabs>
        <w:spacing w:after="120"/>
        <w:ind w:firstLine="720"/>
        <w:jc w:val="both"/>
        <w:rPr>
          <w:rFonts w:ascii="Arial" w:hAnsi="Arial" w:cs="Arial"/>
          <w:sz w:val="20"/>
          <w:szCs w:val="20"/>
        </w:rPr>
      </w:pPr>
      <w:bookmarkStart w:id="28" w:name="bookmark835"/>
      <w:bookmarkEnd w:id="28"/>
      <w:r w:rsidRPr="00BB590F">
        <w:rPr>
          <w:rFonts w:ascii="Arial" w:hAnsi="Arial" w:cs="Arial"/>
          <w:i/>
          <w:iCs/>
          <w:sz w:val="20"/>
          <w:szCs w:val="20"/>
        </w:rPr>
        <w:t>4.2.3. Nội dung đánh giá:</w:t>
      </w:r>
    </w:p>
    <w:p w:rsidR="00BA4F7D" w:rsidRPr="00BB590F" w:rsidRDefault="00BA4F7D" w:rsidP="00BB6E4B">
      <w:pPr>
        <w:pStyle w:val="BodyText"/>
        <w:tabs>
          <w:tab w:val="left" w:pos="1002"/>
        </w:tabs>
        <w:spacing w:after="120"/>
        <w:ind w:firstLine="720"/>
        <w:jc w:val="both"/>
        <w:rPr>
          <w:rFonts w:ascii="Arial" w:hAnsi="Arial" w:cs="Arial"/>
          <w:sz w:val="20"/>
          <w:szCs w:val="20"/>
        </w:rPr>
      </w:pPr>
      <w:bookmarkStart w:id="29" w:name="bookmark836"/>
      <w:bookmarkEnd w:id="29"/>
      <w:r w:rsidRPr="00BB590F">
        <w:rPr>
          <w:rFonts w:ascii="Arial" w:hAnsi="Arial" w:cs="Arial"/>
          <w:sz w:val="20"/>
          <w:szCs w:val="20"/>
        </w:rPr>
        <w:t>- Đánh giá khả năng vận dụng kiến thức về địa văn, thiên văn, các trang thiết bị hàng hải trên buồng lái để lập kế hoạch hành trình, xác định vị trí tàu, kiểm tra và xác định sai số la bàn;</w:t>
      </w:r>
    </w:p>
    <w:p w:rsidR="00BA4F7D" w:rsidRPr="00BB590F" w:rsidRDefault="00BA4F7D" w:rsidP="00BB6E4B">
      <w:pPr>
        <w:pStyle w:val="BodyText"/>
        <w:tabs>
          <w:tab w:val="left" w:pos="1002"/>
        </w:tabs>
        <w:spacing w:after="120"/>
        <w:ind w:firstLine="720"/>
        <w:jc w:val="both"/>
        <w:rPr>
          <w:rFonts w:ascii="Arial" w:hAnsi="Arial" w:cs="Arial"/>
          <w:sz w:val="20"/>
          <w:szCs w:val="20"/>
        </w:rPr>
      </w:pPr>
      <w:bookmarkStart w:id="30" w:name="bookmark837"/>
      <w:bookmarkEnd w:id="30"/>
      <w:r w:rsidRPr="00BB590F">
        <w:rPr>
          <w:rFonts w:ascii="Arial" w:hAnsi="Arial" w:cs="Arial"/>
          <w:sz w:val="20"/>
          <w:szCs w:val="20"/>
        </w:rPr>
        <w:t>- Đánh giá việc áp dụng các kiến thức về khí tượng hải dương để phân tích bản đồ thời tiết và các thông tin khí tượng từ đó đưa ra được các giải pháp phù hợp để trực ca, dẫn tàu an toàn;</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31" w:name="bookmark838"/>
      <w:bookmarkEnd w:id="31"/>
      <w:r w:rsidRPr="00BB590F">
        <w:rPr>
          <w:rFonts w:ascii="Arial" w:hAnsi="Arial" w:cs="Arial"/>
          <w:sz w:val="20"/>
          <w:szCs w:val="20"/>
        </w:rPr>
        <w:t>- Đánh giá việc áp dụng các kiến thức ổn định tàu và hàng hoá, các thiết bị để triển khai làm hàng và giám sát việc làm hàng an toàn;</w:t>
      </w:r>
    </w:p>
    <w:p w:rsidR="00BA4F7D" w:rsidRPr="00BB590F" w:rsidRDefault="00BA4F7D" w:rsidP="00BB6E4B">
      <w:pPr>
        <w:pStyle w:val="BodyText"/>
        <w:tabs>
          <w:tab w:val="left" w:pos="1002"/>
        </w:tabs>
        <w:spacing w:after="120"/>
        <w:ind w:firstLine="720"/>
        <w:jc w:val="both"/>
        <w:rPr>
          <w:rFonts w:ascii="Arial" w:hAnsi="Arial" w:cs="Arial"/>
          <w:sz w:val="20"/>
          <w:szCs w:val="20"/>
        </w:rPr>
      </w:pPr>
      <w:bookmarkStart w:id="32" w:name="bookmark839"/>
      <w:bookmarkEnd w:id="32"/>
      <w:r w:rsidRPr="00BB590F">
        <w:rPr>
          <w:rFonts w:ascii="Arial" w:hAnsi="Arial" w:cs="Arial"/>
          <w:sz w:val="20"/>
          <w:szCs w:val="20"/>
        </w:rPr>
        <w:t>- Điều động tàu trong các điều kiện trên biển (tầm nhìn xa bị hạn chế, neo, khu vực mật độ tàu thuyền lớn...);</w:t>
      </w:r>
    </w:p>
    <w:p w:rsidR="00BA4F7D" w:rsidRPr="00BB590F" w:rsidRDefault="00BA4F7D" w:rsidP="00BB6E4B">
      <w:pPr>
        <w:pStyle w:val="BodyText"/>
        <w:tabs>
          <w:tab w:val="left" w:pos="992"/>
        </w:tabs>
        <w:spacing w:after="120"/>
        <w:ind w:firstLine="720"/>
        <w:jc w:val="both"/>
        <w:rPr>
          <w:rFonts w:ascii="Arial" w:hAnsi="Arial" w:cs="Arial"/>
          <w:sz w:val="20"/>
          <w:szCs w:val="20"/>
        </w:rPr>
      </w:pPr>
      <w:bookmarkStart w:id="33" w:name="bookmark840"/>
      <w:bookmarkEnd w:id="33"/>
      <w:r w:rsidRPr="00BB590F">
        <w:rPr>
          <w:rFonts w:ascii="Arial" w:hAnsi="Arial" w:cs="Arial"/>
          <w:sz w:val="20"/>
          <w:szCs w:val="20"/>
        </w:rPr>
        <w:t>- Đánh giá khả năng vận dụng các kiến thức về pháp luật hàng hải và các công ước hàng hải quốc tế để khai thác tàu an toàn và bảo vệ môi trường biển.</w:t>
      </w:r>
    </w:p>
    <w:p w:rsidR="00BA4F7D" w:rsidRPr="00BB590F" w:rsidRDefault="00BA4F7D" w:rsidP="00BB6E4B">
      <w:pPr>
        <w:pStyle w:val="BodyText"/>
        <w:tabs>
          <w:tab w:val="left" w:pos="1266"/>
        </w:tabs>
        <w:spacing w:after="120"/>
        <w:ind w:firstLine="720"/>
        <w:jc w:val="both"/>
        <w:rPr>
          <w:rFonts w:ascii="Arial" w:hAnsi="Arial" w:cs="Arial"/>
          <w:sz w:val="20"/>
          <w:szCs w:val="20"/>
        </w:rPr>
      </w:pPr>
      <w:bookmarkStart w:id="34" w:name="bookmark841"/>
      <w:bookmarkEnd w:id="34"/>
      <w:r w:rsidRPr="00BB590F">
        <w:rPr>
          <w:rFonts w:ascii="Arial" w:hAnsi="Arial" w:cs="Arial"/>
          <w:b/>
          <w:bCs/>
          <w:sz w:val="20"/>
          <w:szCs w:val="20"/>
        </w:rPr>
        <w:t>4.3. Công nhận hoàn thành khóa học</w:t>
      </w:r>
    </w:p>
    <w:p w:rsidR="00BA4F7D" w:rsidRPr="00BB590F" w:rsidRDefault="00BA4F7D"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A4F7D" w:rsidRPr="00BB590F" w:rsidRDefault="00BA4F7D" w:rsidP="00BB6E4B">
      <w:pPr>
        <w:pStyle w:val="BodyText"/>
        <w:tabs>
          <w:tab w:val="left" w:pos="1127"/>
        </w:tabs>
        <w:spacing w:after="120"/>
        <w:ind w:firstLine="720"/>
        <w:jc w:val="both"/>
        <w:rPr>
          <w:rFonts w:ascii="Arial" w:hAnsi="Arial" w:cs="Arial"/>
          <w:sz w:val="20"/>
          <w:szCs w:val="20"/>
        </w:rPr>
      </w:pPr>
      <w:bookmarkStart w:id="35" w:name="bookmark842"/>
      <w:bookmarkEnd w:id="35"/>
      <w:r w:rsidRPr="00BB590F">
        <w:rPr>
          <w:rFonts w:ascii="Arial" w:hAnsi="Arial" w:cs="Arial"/>
          <w:b/>
          <w:bCs/>
          <w:sz w:val="20"/>
          <w:szCs w:val="20"/>
        </w:rPr>
        <w:t>5. Tiêu chuẩn giảng viên, huấn luyện viên</w:t>
      </w:r>
    </w:p>
    <w:p w:rsidR="00133017" w:rsidRDefault="00BA4F7D">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7D"/>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A4F7D"/>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0DF261-42CC-44AA-B5DE-26BC881B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4F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4F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4F7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4F7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4F7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A4F7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4F7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4F7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4F7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F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4F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4F7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4F7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A4F7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A4F7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A4F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A4F7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A4F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A4F7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F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4F7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4F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A4F7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4F7D"/>
    <w:rPr>
      <w:i/>
      <w:iCs/>
      <w:color w:val="404040" w:themeColor="text1" w:themeTint="BF"/>
    </w:rPr>
  </w:style>
  <w:style w:type="paragraph" w:styleId="ListParagraph">
    <w:name w:val="List Paragraph"/>
    <w:basedOn w:val="Normal"/>
    <w:uiPriority w:val="34"/>
    <w:qFormat/>
    <w:rsid w:val="00BA4F7D"/>
    <w:pPr>
      <w:ind w:left="720"/>
      <w:contextualSpacing/>
    </w:pPr>
  </w:style>
  <w:style w:type="character" w:styleId="IntenseEmphasis">
    <w:name w:val="Intense Emphasis"/>
    <w:basedOn w:val="DefaultParagraphFont"/>
    <w:uiPriority w:val="21"/>
    <w:qFormat/>
    <w:rsid w:val="00BA4F7D"/>
    <w:rPr>
      <w:i/>
      <w:iCs/>
      <w:color w:val="2F5496" w:themeColor="accent1" w:themeShade="BF"/>
    </w:rPr>
  </w:style>
  <w:style w:type="paragraph" w:styleId="IntenseQuote">
    <w:name w:val="Intense Quote"/>
    <w:basedOn w:val="Normal"/>
    <w:next w:val="Normal"/>
    <w:link w:val="IntenseQuoteChar"/>
    <w:uiPriority w:val="30"/>
    <w:qFormat/>
    <w:rsid w:val="00BA4F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4F7D"/>
    <w:rPr>
      <w:i/>
      <w:iCs/>
      <w:color w:val="2F5496" w:themeColor="accent1" w:themeShade="BF"/>
    </w:rPr>
  </w:style>
  <w:style w:type="character" w:styleId="IntenseReference">
    <w:name w:val="Intense Reference"/>
    <w:basedOn w:val="DefaultParagraphFont"/>
    <w:uiPriority w:val="32"/>
    <w:qFormat/>
    <w:rsid w:val="00BA4F7D"/>
    <w:rPr>
      <w:b/>
      <w:bCs/>
      <w:smallCaps/>
      <w:color w:val="2F5496" w:themeColor="accent1" w:themeShade="BF"/>
      <w:spacing w:val="5"/>
    </w:rPr>
  </w:style>
  <w:style w:type="character" w:customStyle="1" w:styleId="BodyTextChar">
    <w:name w:val="Body Text Char"/>
    <w:basedOn w:val="DefaultParagraphFont"/>
    <w:link w:val="BodyText"/>
    <w:rsid w:val="00BA4F7D"/>
    <w:rPr>
      <w:rFonts w:ascii="Times New Roman" w:eastAsia="Times New Roman" w:hAnsi="Times New Roman" w:cs="Times New Roman"/>
      <w:sz w:val="28"/>
      <w:szCs w:val="28"/>
    </w:rPr>
  </w:style>
  <w:style w:type="paragraph" w:styleId="BodyText">
    <w:name w:val="Body Text"/>
    <w:basedOn w:val="Normal"/>
    <w:link w:val="BodyTextChar"/>
    <w:qFormat/>
    <w:rsid w:val="00BA4F7D"/>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A4F7D"/>
  </w:style>
  <w:style w:type="character" w:customStyle="1" w:styleId="Other">
    <w:name w:val="Other_"/>
    <w:basedOn w:val="DefaultParagraphFont"/>
    <w:link w:val="Other0"/>
    <w:rsid w:val="00BA4F7D"/>
    <w:rPr>
      <w:rFonts w:ascii="Times New Roman" w:eastAsia="Times New Roman" w:hAnsi="Times New Roman" w:cs="Times New Roman"/>
      <w:sz w:val="28"/>
      <w:szCs w:val="28"/>
    </w:rPr>
  </w:style>
  <w:style w:type="paragraph" w:customStyle="1" w:styleId="Other0">
    <w:name w:val="Other"/>
    <w:basedOn w:val="Normal"/>
    <w:link w:val="Other"/>
    <w:rsid w:val="00BA4F7D"/>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